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w:t>
      </w:r>
      <w:bookmarkStart w:id="0" w:name="_GoBack"/>
      <w:bookmarkEnd w:id="0"/>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“携手构建网络空间命运共同体最佳实践”</w:t>
      </w: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案例申报表</w:t>
      </w:r>
    </w:p>
    <w:p>
      <w:pPr>
        <w:spacing w:line="560" w:lineRule="exact"/>
        <w:jc w:val="center"/>
        <w:rPr>
          <w:rFonts w:ascii="Times New Roman" w:hAnsi="Times New Roman" w:eastAsia="方正小标宋简体" w:cs="Times New Roman"/>
          <w:sz w:val="44"/>
          <w:szCs w:val="44"/>
        </w:rPr>
      </w:pPr>
    </w:p>
    <w:tbl>
      <w:tblPr>
        <w:tblStyle w:val="9"/>
        <w:tblW w:w="808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1"/>
        <w:gridCol w:w="1560"/>
        <w:gridCol w:w="99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机构名称</w:t>
            </w:r>
            <w:r>
              <w:rPr>
                <w:rFonts w:ascii="Times New Roman" w:hAnsi="Times New Roman" w:cs="Times New Roman"/>
                <w:sz w:val="21"/>
              </w:rPr>
              <w:t>*</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机构所在地</w:t>
            </w:r>
            <w:r>
              <w:rPr>
                <w:rFonts w:ascii="Times New Roman" w:hAnsi="Times New Roman" w:cs="Times New Roman"/>
                <w:sz w:val="21"/>
              </w:rPr>
              <w:t>*</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机构类型</w:t>
            </w:r>
            <w:r>
              <w:rPr>
                <w:rFonts w:ascii="Times New Roman" w:hAnsi="Times New Roman" w:cs="Times New Roman"/>
                <w:sz w:val="21"/>
              </w:rPr>
              <w:t>*</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1030621354"/>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政府部门</w:t>
            </w:r>
            <w:r>
              <w:rPr>
                <w:rFonts w:ascii="Times New Roman" w:hAnsi="Times New Roman" w:cs="Times New Roman"/>
                <w:sz w:val="21"/>
              </w:rPr>
              <w:t xml:space="preserve">   </w:t>
            </w:r>
            <w:sdt>
              <w:sdtPr>
                <w:rPr>
                  <w:rFonts w:ascii="Times New Roman" w:hAnsi="Times New Roman" w:cs="Times New Roman"/>
                  <w:sz w:val="21"/>
                </w:rPr>
                <w:id w:val="-1488623459"/>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国际组织</w:t>
            </w:r>
            <w:r>
              <w:rPr>
                <w:rFonts w:ascii="Times New Roman" w:hAnsi="Times New Roman" w:cs="Times New Roman"/>
                <w:sz w:val="21"/>
              </w:rPr>
              <w:t xml:space="preserve">   </w:t>
            </w:r>
            <w:sdt>
              <w:sdtPr>
                <w:rPr>
                  <w:rFonts w:ascii="Times New Roman" w:hAnsi="Times New Roman" w:cs="Times New Roman"/>
                  <w:sz w:val="21"/>
                </w:rPr>
                <w:id w:val="-1260369524"/>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企业</w:t>
            </w:r>
            <w:r>
              <w:rPr>
                <w:rFonts w:ascii="Times New Roman" w:hAnsi="Times New Roman" w:cs="Times New Roman"/>
                <w:sz w:val="21"/>
              </w:rPr>
              <w:t xml:space="preserve">   </w:t>
            </w:r>
            <w:sdt>
              <w:sdtPr>
                <w:rPr>
                  <w:rFonts w:ascii="Times New Roman" w:hAnsi="Times New Roman" w:cs="Times New Roman"/>
                  <w:sz w:val="21"/>
                </w:rPr>
                <w:id w:val="-448013967"/>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社会组</w:t>
            </w:r>
            <w:r>
              <w:rPr>
                <w:rFonts w:hint="eastAsia" w:ascii="Times New Roman" w:hAnsi="Times New Roman" w:cs="Times New Roman"/>
                <w:sz w:val="21"/>
              </w:rPr>
              <w:t>织</w:t>
            </w:r>
          </w:p>
          <w:p>
            <w:pPr>
              <w:spacing w:line="560" w:lineRule="exact"/>
              <w:rPr>
                <w:rFonts w:ascii="Times New Roman" w:hAnsi="Times New Roman" w:cs="Times New Roman"/>
                <w:sz w:val="21"/>
              </w:rPr>
            </w:pPr>
            <w:sdt>
              <w:sdtPr>
                <w:rPr>
                  <w:rFonts w:ascii="Times New Roman" w:hAnsi="Times New Roman" w:cs="Times New Roman"/>
                  <w:sz w:val="21"/>
                </w:rPr>
                <w:id w:val="-1201942286"/>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 xml:space="preserve">技术社群 </w:t>
            </w:r>
            <w:r>
              <w:rPr>
                <w:rFonts w:ascii="Times New Roman" w:hAnsi="Times New Roman" w:cs="Times New Roman"/>
                <w:sz w:val="21"/>
              </w:rPr>
              <w:t xml:space="preserve">  </w:t>
            </w:r>
            <w:sdt>
              <w:sdtPr>
                <w:rPr>
                  <w:rFonts w:ascii="Times New Roman" w:hAnsi="Times New Roman" w:cs="Times New Roman"/>
                  <w:sz w:val="21"/>
                </w:rPr>
                <w:id w:val="675238512"/>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Times New Roman" w:hAnsi="Times New Roman" w:cs="Times New Roman"/>
                <w:sz w:val="21"/>
              </w:rPr>
              <w:t>科研</w:t>
            </w:r>
            <w:r>
              <w:rPr>
                <w:rFonts w:hint="eastAsia" w:ascii="宋体" w:hAnsi="宋体" w:eastAsia="宋体" w:cs="宋体"/>
                <w:sz w:val="21"/>
              </w:rPr>
              <w:t>机构</w:t>
            </w:r>
            <w:r>
              <w:rPr>
                <w:rFonts w:ascii="Times New Roman" w:hAnsi="Times New Roman" w:cs="Times New Roman"/>
                <w:sz w:val="21"/>
              </w:rPr>
              <w:t xml:space="preserve">   </w:t>
            </w:r>
            <w:sdt>
              <w:sdtPr>
                <w:rPr>
                  <w:rFonts w:ascii="Times New Roman" w:hAnsi="Times New Roman" w:cs="Times New Roman"/>
                  <w:sz w:val="21"/>
                </w:rPr>
                <w:id w:val="-677495339"/>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高校</w:t>
            </w:r>
            <w:r>
              <w:rPr>
                <w:rFonts w:ascii="Times New Roman" w:hAnsi="Times New Roman" w:cs="Times New Roman"/>
                <w:sz w:val="21"/>
              </w:rPr>
              <w:t xml:space="preserve">   </w:t>
            </w:r>
            <w:sdt>
              <w:sdtPr>
                <w:rPr>
                  <w:rFonts w:ascii="Times New Roman" w:hAnsi="Times New Roman" w:cs="Times New Roman"/>
                  <w:sz w:val="21"/>
                </w:rPr>
                <w:id w:val="1639922982"/>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其他</w:t>
            </w:r>
            <w:r>
              <w:rPr>
                <w:rFonts w:ascii="Times New Roman" w:hAnsi="Times New Roman" w:cs="Times New Roman"/>
                <w:sz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联系人</w:t>
            </w:r>
            <w:r>
              <w:rPr>
                <w:rFonts w:ascii="Times New Roman" w:hAnsi="Times New Roman" w:cs="Times New Roman"/>
                <w:sz w:val="21"/>
              </w:rPr>
              <w:t>*</w:t>
            </w:r>
          </w:p>
        </w:tc>
        <w:tc>
          <w:tcPr>
            <w:tcW w:w="850"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姓名</w:t>
            </w:r>
            <w:r>
              <w:rPr>
                <w:rFonts w:hint="eastAsia" w:ascii="Times New Roman" w:hAnsi="Times New Roman" w:cs="Times New Roman"/>
                <w:sz w:val="21"/>
              </w:rPr>
              <w:t>：</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邮箱</w:t>
            </w:r>
            <w:r>
              <w:rPr>
                <w:rFonts w:hint="eastAsia" w:ascii="Times New Roman" w:hAnsi="Times New Roman" w:cs="Times New Roman"/>
                <w:sz w:val="21"/>
              </w:rPr>
              <w:t>：</w:t>
            </w: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Times New Roman" w:hAnsi="Times New Roman" w:cs="Times New Roman"/>
                <w:sz w:val="21"/>
              </w:rPr>
            </w:pPr>
          </w:p>
        </w:tc>
        <w:tc>
          <w:tcPr>
            <w:tcW w:w="850"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电话</w:t>
            </w:r>
            <w:r>
              <w:rPr>
                <w:rFonts w:hint="eastAsia" w:ascii="Times New Roman" w:hAnsi="Times New Roman" w:cs="Times New Roman"/>
                <w:sz w:val="21"/>
              </w:rPr>
              <w:t>：</w:t>
            </w:r>
          </w:p>
        </w:tc>
        <w:tc>
          <w:tcPr>
            <w:tcW w:w="1559"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c>
          <w:tcPr>
            <w:tcW w:w="99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职务</w:t>
            </w:r>
            <w:r>
              <w:rPr>
                <w:rFonts w:hint="eastAsia" w:ascii="Times New Roman" w:hAnsi="Times New Roman" w:cs="Times New Roman"/>
                <w:sz w:val="21"/>
              </w:rPr>
              <w:t>：</w:t>
            </w:r>
          </w:p>
        </w:tc>
        <w:tc>
          <w:tcPr>
            <w:tcW w:w="269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Times New Roman" w:hAnsi="Times New Roman" w:cs="Times New Roman"/>
                <w:sz w:val="21"/>
              </w:rPr>
              <w:t>其他参与机构</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1"/>
              </w:rPr>
            </w:pPr>
            <w:r>
              <w:rPr>
                <w:rFonts w:hint="eastAsia" w:ascii="宋体" w:hAnsi="宋体" w:eastAsia="宋体" w:cs="宋体"/>
                <w:sz w:val="21"/>
              </w:rPr>
              <w:t>案例名称</w:t>
            </w:r>
            <w:r>
              <w:rPr>
                <w:rFonts w:ascii="Times New Roman" w:hAnsi="Times New Roman" w:cs="Times New Roman"/>
                <w:sz w:val="21"/>
              </w:rPr>
              <w:t>*</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案例网</w:t>
            </w:r>
            <w:r>
              <w:rPr>
                <w:rFonts w:hint="eastAsia" w:ascii="Times New Roman" w:hAnsi="Times New Roman" w:cs="Times New Roman"/>
                <w:sz w:val="21"/>
              </w:rPr>
              <w:t>址</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cs="宋体"/>
                <w:sz w:val="21"/>
              </w:rPr>
            </w:pPr>
            <w:r>
              <w:rPr>
                <w:rFonts w:hint="eastAsia" w:ascii="宋体" w:hAnsi="宋体" w:eastAsia="宋体" w:cs="宋体"/>
                <w:sz w:val="21"/>
              </w:rPr>
              <w:t>案例实施或覆盖的国家数量</w:t>
            </w:r>
          </w:p>
          <w:p>
            <w:pPr>
              <w:spacing w:line="560" w:lineRule="exact"/>
              <w:jc w:val="center"/>
              <w:rPr>
                <w:rFonts w:ascii="Times New Roman" w:hAnsi="Times New Roman" w:cs="Times New Roman"/>
                <w:sz w:val="21"/>
              </w:rPr>
            </w:pPr>
            <w:r>
              <w:rPr>
                <w:rFonts w:hint="eastAsia" w:ascii="宋体" w:hAnsi="宋体" w:eastAsia="宋体" w:cs="宋体"/>
                <w:sz w:val="21"/>
              </w:rPr>
              <w:t>（不少于</w:t>
            </w:r>
            <w:r>
              <w:rPr>
                <w:rFonts w:ascii="Times New Roman" w:hAnsi="Times New Roman" w:cs="Times New Roman"/>
                <w:sz w:val="21"/>
              </w:rPr>
              <w:t>2</w:t>
            </w:r>
            <w:r>
              <w:rPr>
                <w:rFonts w:hint="eastAsia" w:ascii="宋体" w:hAnsi="宋体" w:eastAsia="宋体" w:cs="宋体"/>
                <w:sz w:val="21"/>
              </w:rPr>
              <w:t>个）</w:t>
            </w:r>
            <w:r>
              <w:rPr>
                <w:rFonts w:ascii="Times New Roman" w:hAnsi="Times New Roman" w:cs="Times New Roman"/>
                <w:sz w:val="21"/>
              </w:rPr>
              <w:t>*</w:t>
            </w:r>
          </w:p>
        </w:tc>
        <w:tc>
          <w:tcPr>
            <w:tcW w:w="6095" w:type="dxa"/>
            <w:gridSpan w:val="4"/>
            <w:tcBorders>
              <w:top w:val="single" w:color="auto" w:sz="4" w:space="0"/>
              <w:left w:val="single" w:color="auto" w:sz="4" w:space="0"/>
              <w:bottom w:val="single" w:color="auto" w:sz="4" w:space="0"/>
              <w:right w:val="single" w:color="auto" w:sz="4" w:space="0"/>
            </w:tcBorders>
          </w:tcPr>
          <w:p>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4349038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2-5</w:t>
            </w:r>
            <w:r>
              <w:rPr>
                <w:rFonts w:hint="eastAsia" w:ascii="Times New Roman" w:hAnsi="Times New Roman" w:cs="Times New Roman"/>
                <w:sz w:val="21"/>
              </w:rPr>
              <w:t>个</w:t>
            </w:r>
          </w:p>
          <w:p>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172844723"/>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6-10</w:t>
            </w:r>
            <w:r>
              <w:rPr>
                <w:rFonts w:hint="eastAsia" w:ascii="Times New Roman" w:hAnsi="Times New Roman" w:cs="Times New Roman"/>
                <w:sz w:val="21"/>
              </w:rPr>
              <w:t>个</w:t>
            </w:r>
          </w:p>
          <w:p>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133772997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10</w:t>
            </w:r>
            <w:r>
              <w:rPr>
                <w:rFonts w:hint="eastAsia" w:ascii="宋体" w:hAnsi="宋体" w:eastAsia="宋体" w:cs="宋体"/>
                <w:sz w:val="21"/>
              </w:rPr>
              <w:t>个以</w:t>
            </w:r>
            <w:r>
              <w:rPr>
                <w:rFonts w:hint="eastAsia" w:ascii="Times New Roman" w:hAnsi="Times New Roman" w:cs="Times New Roman"/>
                <w:sz w:val="21"/>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案例涉及国家</w:t>
            </w:r>
            <w:r>
              <w:rPr>
                <w:rFonts w:ascii="Times New Roman" w:hAnsi="Times New Roman" w:cs="Times New Roman"/>
                <w:sz w:val="21"/>
              </w:rPr>
              <w:t>*</w:t>
            </w:r>
          </w:p>
        </w:tc>
        <w:tc>
          <w:tcPr>
            <w:tcW w:w="6095" w:type="dxa"/>
            <w:gridSpan w:val="4"/>
            <w:tcBorders>
              <w:top w:val="single" w:color="auto" w:sz="4" w:space="0"/>
              <w:left w:val="single" w:color="auto" w:sz="4" w:space="0"/>
              <w:bottom w:val="single" w:color="auto" w:sz="4" w:space="0"/>
              <w:right w:val="single" w:color="auto" w:sz="4" w:space="0"/>
            </w:tcBorders>
          </w:tcPr>
          <w:p>
            <w:pPr>
              <w:tabs>
                <w:tab w:val="left" w:pos="784"/>
              </w:tabs>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cs="Times New Roman"/>
                <w:sz w:val="21"/>
              </w:rPr>
            </w:pPr>
            <w:r>
              <w:rPr>
                <w:rFonts w:hint="eastAsia" w:ascii="宋体" w:hAnsi="宋体" w:eastAsia="宋体" w:cs="宋体"/>
                <w:sz w:val="21"/>
              </w:rPr>
              <w:t>案例开始时间（</w:t>
            </w:r>
            <w:r>
              <w:rPr>
                <w:rFonts w:ascii="Times New Roman" w:hAnsi="Times New Roman" w:cs="Times New Roman"/>
                <w:sz w:val="21"/>
              </w:rPr>
              <w:t>2015</w:t>
            </w:r>
            <w:r>
              <w:rPr>
                <w:rFonts w:hint="eastAsia" w:ascii="宋体" w:hAnsi="宋体" w:eastAsia="宋体" w:cs="宋体"/>
                <w:sz w:val="21"/>
              </w:rPr>
              <w:t>年以来）</w:t>
            </w:r>
            <w:r>
              <w:rPr>
                <w:rFonts w:ascii="Times New Roman" w:hAnsi="Times New Roman" w:cs="Times New Roman"/>
                <w:sz w:val="21"/>
              </w:rPr>
              <w:t>*</w:t>
            </w:r>
          </w:p>
        </w:tc>
        <w:tc>
          <w:tcPr>
            <w:tcW w:w="6095" w:type="dxa"/>
            <w:gridSpan w:val="4"/>
            <w:tcBorders>
              <w:top w:val="single" w:color="auto" w:sz="4" w:space="0"/>
              <w:left w:val="single" w:color="auto" w:sz="4" w:space="0"/>
              <w:bottom w:val="single" w:color="auto" w:sz="4" w:space="0"/>
              <w:right w:val="single" w:color="auto" w:sz="4" w:space="0"/>
            </w:tcBorders>
          </w:tcPr>
          <w:p>
            <w:pPr>
              <w:tabs>
                <w:tab w:val="left" w:pos="784"/>
              </w:tabs>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gridSpan w:val="5"/>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cs="Times New Roman"/>
                <w:sz w:val="21"/>
              </w:rPr>
            </w:pPr>
            <w:r>
              <w:rPr>
                <w:rFonts w:hint="eastAsia" w:ascii="宋体" w:hAnsi="宋体" w:eastAsia="宋体" w:cs="宋体"/>
                <w:sz w:val="21"/>
              </w:rPr>
              <w:t>案例类别</w:t>
            </w:r>
            <w:r>
              <w:rPr>
                <w:rFonts w:ascii="Times New Roman" w:hAnsi="Times New Roman" w:cs="Times New Roman"/>
                <w:sz w:val="21"/>
              </w:rPr>
              <w:t>*</w:t>
            </w:r>
            <w:r>
              <w:rPr>
                <w:rFonts w:hint="eastAsia" w:ascii="宋体" w:hAnsi="宋体" w:eastAsia="宋体" w:cs="宋体"/>
                <w:sz w:val="21"/>
              </w:rPr>
              <w:t>（请在五大类中选择最合适的一类，再选择最符合项目描述的一项</w:t>
            </w:r>
            <w:r>
              <w:rPr>
                <w:rFonts w:hint="eastAsia" w:ascii="Times New Roman" w:hAnsi="Times New Roman"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1909760030"/>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1</w:t>
            </w:r>
            <w:r>
              <w:rPr>
                <w:rFonts w:hint="eastAsia" w:ascii="宋体" w:hAnsi="宋体" w:eastAsia="宋体" w:cs="宋体"/>
                <w:sz w:val="21"/>
              </w:rPr>
              <w:t>：加快全球网络基础设施建设，促进互联互</w:t>
            </w:r>
            <w:r>
              <w:rPr>
                <w:rFonts w:hint="eastAsia" w:ascii="Times New Roman" w:hAnsi="Times New Roman" w:cs="Times New Roman"/>
                <w:sz w:val="21"/>
              </w:rPr>
              <w:t>通</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szCs w:val="21"/>
                </w:rPr>
                <w:id w:val="-742638722"/>
              </w:sdtPr>
              <w:sdtEndPr>
                <w:rPr>
                  <w:rFonts w:ascii="Times New Roman" w:hAnsi="Times New Roman" w:cs="Times New Roman"/>
                  <w:sz w:val="21"/>
                  <w:szCs w:val="21"/>
                </w:rPr>
              </w:sdtEndPr>
              <w:sdtContent>
                <w:sdt>
                  <w:sdtPr>
                    <w:rPr>
                      <w:rFonts w:ascii="Times New Roman" w:hAnsi="Times New Roman" w:cs="Times New Roman"/>
                    </w:rPr>
                    <w:id w:val="-1737466374"/>
                  </w:sdtPr>
                  <w:sdtEndPr>
                    <w:rPr>
                      <w:rFonts w:ascii="Times New Roman" w:hAnsi="Times New Roman" w:cs="Times New Roman"/>
                    </w:rPr>
                  </w:sdtEndPr>
                  <w:sdtContent>
                    <w:sdt>
                      <w:sdtPr>
                        <w:rPr>
                          <w:rFonts w:ascii="Times New Roman" w:hAnsi="Times New Roman" w:cs="Times New Roman"/>
                          <w:sz w:val="21"/>
                        </w:rPr>
                        <w:id w:val="-206702651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sdtContent>
                </w:sdt>
              </w:sdtContent>
            </w:sdt>
            <w:r>
              <w:rPr>
                <w:rFonts w:ascii="Times New Roman" w:hAnsi="Times New Roman" w:cs="Times New Roman"/>
              </w:rPr>
              <w:t xml:space="preserve"> </w:t>
            </w:r>
            <w:r>
              <w:rPr>
                <w:rFonts w:hint="eastAsia" w:ascii="宋体" w:hAnsi="宋体" w:eastAsia="宋体" w:cs="宋体"/>
                <w:sz w:val="21"/>
              </w:rPr>
              <w:t>推动普及全球化的网络基础设施建设，为贫困或欠发达地区提供更好的网络服</w:t>
            </w:r>
            <w:r>
              <w:rPr>
                <w:rFonts w:hint="eastAsia" w:ascii="Times New Roman" w:hAnsi="Times New Roman" w:cs="Times New Roman"/>
                <w:sz w:val="21"/>
              </w:rPr>
              <w:t>务</w:t>
            </w:r>
          </w:p>
          <w:p>
            <w:pPr>
              <w:spacing w:line="560" w:lineRule="exact"/>
              <w:rPr>
                <w:rFonts w:ascii="Times New Roman" w:hAnsi="Times New Roman" w:cs="Times New Roman"/>
                <w:sz w:val="21"/>
              </w:rPr>
            </w:pPr>
            <w:sdt>
              <w:sdtPr>
                <w:rPr>
                  <w:rFonts w:ascii="Times New Roman" w:hAnsi="Times New Roman" w:cs="Times New Roman"/>
                  <w:sz w:val="21"/>
                </w:rPr>
                <w:id w:val="1988896529"/>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全面推动新一代信息基础设施建设，共同推进跨国境、跨地域的项目建设，完善空间信息基础设</w:t>
            </w:r>
            <w:r>
              <w:rPr>
                <w:rFonts w:hint="eastAsia" w:ascii="Times New Roman" w:hAnsi="Times New Roman" w:cs="Times New Roman"/>
                <w:sz w:val="21"/>
              </w:rPr>
              <w:t>施</w:t>
            </w:r>
          </w:p>
          <w:p>
            <w:pPr>
              <w:spacing w:line="560" w:lineRule="exact"/>
              <w:rPr>
                <w:rFonts w:ascii="Times New Roman" w:hAnsi="Times New Roman" w:cs="Times New Roman"/>
                <w:b/>
                <w:bCs/>
                <w:sz w:val="21"/>
              </w:rPr>
            </w:pPr>
            <w:sdt>
              <w:sdtPr>
                <w:rPr>
                  <w:rFonts w:ascii="Times New Roman" w:hAnsi="Times New Roman" w:cs="Times New Roman"/>
                  <w:sz w:val="21"/>
                </w:rPr>
                <w:id w:val="462166355"/>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hint="eastAsia" w:ascii="宋体" w:hAnsi="宋体" w:eastAsia="宋体" w:cs="宋体"/>
                <w:sz w:val="21"/>
              </w:rPr>
              <w:t>加强新一代信息通信领域国际合作，增加各参与方参与度，显著带来经济、技术等方面的提</w:t>
            </w:r>
            <w:r>
              <w:rPr>
                <w:rFonts w:hint="eastAsia" w:ascii="Times New Roman" w:hAnsi="Times New Roman" w:cs="Times New Roman"/>
                <w:sz w:val="21"/>
              </w:rPr>
              <w:t>升</w:t>
            </w:r>
          </w:p>
          <w:p>
            <w:pPr>
              <w:tabs>
                <w:tab w:val="left" w:pos="801"/>
              </w:tabs>
              <w:spacing w:line="560" w:lineRule="exact"/>
              <w:rPr>
                <w:rFonts w:ascii="Times New Roman" w:hAnsi="Times New Roman" w:cs="Times New Roman"/>
                <w:sz w:val="21"/>
              </w:rPr>
            </w:pPr>
            <w:sdt>
              <w:sdtPr>
                <w:rPr>
                  <w:rFonts w:ascii="Times New Roman" w:hAnsi="Times New Roman" w:cs="Times New Roman"/>
                  <w:sz w:val="21"/>
                </w:rPr>
                <w:id w:val="-3482088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采取更加积极、包容、协调、普惠的政策，加强政策协调，促进网络知识产权保护</w:t>
            </w:r>
            <w:r>
              <w:rPr>
                <w:rFonts w:ascii="Times New Roman" w:hAnsi="Times New Roman" w:cs="Times New Roman"/>
                <w:sz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720831449"/>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2</w:t>
            </w:r>
            <w:r>
              <w:rPr>
                <w:rFonts w:hint="eastAsia" w:ascii="宋体" w:hAnsi="宋体" w:eastAsia="宋体" w:cs="宋体"/>
                <w:sz w:val="21"/>
              </w:rPr>
              <w:t>：打造网上文化交流共享平台，促进交流互</w:t>
            </w:r>
            <w:r>
              <w:rPr>
                <w:rFonts w:hint="eastAsia" w:ascii="Times New Roman" w:hAnsi="Times New Roman" w:cs="Times New Roman"/>
                <w:sz w:val="21"/>
              </w:rPr>
              <w:t>鉴</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2085297569"/>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构建各国、各民族文明成果展示平台，推动各种文化交流、学术往来、人才交流、知识分享、媒体合作</w:t>
            </w:r>
            <w:r>
              <w:rPr>
                <w:rFonts w:hint="eastAsia" w:ascii="Times New Roman" w:hAnsi="Times New Roman" w:cs="Times New Roman"/>
                <w:sz w:val="21"/>
              </w:rPr>
              <w:t>等</w:t>
            </w:r>
          </w:p>
          <w:p>
            <w:pPr>
              <w:spacing w:line="560" w:lineRule="exact"/>
              <w:rPr>
                <w:rFonts w:ascii="Times New Roman" w:hAnsi="Times New Roman" w:cs="Times New Roman"/>
                <w:sz w:val="21"/>
              </w:rPr>
            </w:pPr>
            <w:sdt>
              <w:sdtPr>
                <w:rPr>
                  <w:rFonts w:ascii="Times New Roman" w:hAnsi="Times New Roman" w:cs="Times New Roman"/>
                  <w:sz w:val="21"/>
                </w:rPr>
                <w:id w:val="-341471353"/>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推动网络文化创新创造，促进科技与人文交汇交融，加强文化产品的数字化生产和网络化传</w:t>
            </w:r>
            <w:r>
              <w:rPr>
                <w:rFonts w:hint="eastAsia" w:ascii="Times New Roman" w:hAnsi="Times New Roman" w:cs="Times New Roman"/>
                <w:sz w:val="21"/>
              </w:rPr>
              <w:t>播</w:t>
            </w:r>
          </w:p>
          <w:p>
            <w:pPr>
              <w:spacing w:line="560" w:lineRule="exact"/>
              <w:rPr>
                <w:rFonts w:ascii="Times New Roman" w:hAnsi="Times New Roman" w:cs="Times New Roman"/>
                <w:b/>
                <w:bCs/>
                <w:sz w:val="21"/>
              </w:rPr>
            </w:pPr>
            <w:sdt>
              <w:sdtPr>
                <w:rPr>
                  <w:rFonts w:ascii="Times New Roman" w:hAnsi="Times New Roman" w:cs="Times New Roman"/>
                  <w:sz w:val="21"/>
                </w:rPr>
                <w:id w:val="1583566287"/>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注重对妇女、儿童或弱势群体的网络保护，加强网络伦理教育，加强网络文明建设，推动网络文件健康发展，培育良好网络生</w:t>
            </w:r>
            <w:r>
              <w:rPr>
                <w:rFonts w:hint="eastAsia" w:ascii="Times New Roman" w:hAnsi="Times New Roman" w:cs="Times New Roman"/>
                <w:sz w:val="21"/>
              </w:rPr>
              <w:t>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1729213378"/>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3</w:t>
            </w:r>
            <w:r>
              <w:rPr>
                <w:rFonts w:hint="eastAsia" w:ascii="宋体" w:hAnsi="宋体" w:eastAsia="宋体" w:cs="宋体"/>
                <w:sz w:val="21"/>
              </w:rPr>
              <w:t>：推动数字经济创新发展，促进共同繁</w:t>
            </w:r>
            <w:r>
              <w:rPr>
                <w:rFonts w:hint="eastAsia" w:ascii="Times New Roman" w:hAnsi="Times New Roman" w:cs="Times New Roman"/>
                <w:sz w:val="21"/>
              </w:rPr>
              <w:t>荣</w:t>
            </w:r>
          </w:p>
        </w:tc>
        <w:tc>
          <w:tcPr>
            <w:tcW w:w="609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b/>
                <w:bCs/>
                <w:sz w:val="21"/>
              </w:rPr>
            </w:pPr>
            <w:sdt>
              <w:sdtPr>
                <w:rPr>
                  <w:rFonts w:ascii="Times New Roman" w:hAnsi="Times New Roman" w:cs="Times New Roman"/>
                  <w:sz w:val="21"/>
                </w:rPr>
                <w:id w:val="-2025784450"/>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b/>
                <w:bCs/>
                <w:sz w:val="21"/>
              </w:rPr>
              <w:t xml:space="preserve"> </w:t>
            </w:r>
            <w:r>
              <w:rPr>
                <w:rFonts w:hint="eastAsia" w:ascii="宋体" w:hAnsi="宋体" w:eastAsia="宋体" w:cs="宋体"/>
                <w:sz w:val="21"/>
              </w:rPr>
              <w:t>充分发挥数字经济在全球经济发展中的作用，积极推进工业数字化转型，提升数字经济包容性，推动技术向</w:t>
            </w:r>
            <w:r>
              <w:rPr>
                <w:rFonts w:hint="eastAsia" w:ascii="Times New Roman" w:hAnsi="Times New Roman" w:cs="Times New Roman"/>
                <w:sz w:val="21"/>
              </w:rPr>
              <w:t>善</w:t>
            </w:r>
          </w:p>
          <w:p>
            <w:pPr>
              <w:spacing w:line="560" w:lineRule="exact"/>
              <w:rPr>
                <w:rFonts w:ascii="Times New Roman" w:hAnsi="Times New Roman" w:cs="Times New Roman"/>
                <w:sz w:val="21"/>
              </w:rPr>
            </w:pPr>
            <w:sdt>
              <w:sdtPr>
                <w:rPr>
                  <w:rFonts w:ascii="Times New Roman" w:hAnsi="Times New Roman" w:cs="Times New Roman"/>
                  <w:sz w:val="21"/>
                </w:rPr>
                <w:id w:val="1949507108"/>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hint="eastAsia" w:ascii="宋体" w:hAnsi="宋体" w:eastAsia="宋体" w:cs="宋体"/>
                <w:sz w:val="21"/>
              </w:rPr>
              <w:t>建立创业投资合作机制，打造开发互利的共同市场，实现生产要素有序流动、资源高效配置、市场深度融</w:t>
            </w:r>
            <w:r>
              <w:rPr>
                <w:rFonts w:hint="eastAsia" w:ascii="Times New Roman" w:hAnsi="Times New Roman" w:cs="Times New Roman"/>
                <w:sz w:val="21"/>
              </w:rPr>
              <w:t>合</w:t>
            </w:r>
          </w:p>
          <w:p>
            <w:pPr>
              <w:spacing w:line="560" w:lineRule="exact"/>
              <w:rPr>
                <w:rFonts w:ascii="Times New Roman" w:hAnsi="Times New Roman" w:cs="Times New Roman"/>
                <w:color w:val="FF0000"/>
                <w:sz w:val="21"/>
              </w:rPr>
            </w:pPr>
            <w:sdt>
              <w:sdtPr>
                <w:rPr>
                  <w:rFonts w:ascii="Times New Roman" w:hAnsi="Times New Roman" w:cs="Times New Roman"/>
                  <w:sz w:val="21"/>
                </w:rPr>
                <w:id w:val="-1862043376"/>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color w:val="FF0000"/>
                <w:sz w:val="21"/>
              </w:rPr>
              <w:t xml:space="preserve"> </w:t>
            </w:r>
            <w:r>
              <w:rPr>
                <w:rFonts w:hint="eastAsia" w:ascii="宋体" w:hAnsi="宋体" w:eastAsia="宋体" w:cs="宋体"/>
                <w:color w:val="000000" w:themeColor="text1"/>
                <w:sz w:val="21"/>
                <w14:textFill>
                  <w14:solidFill>
                    <w14:schemeClr w14:val="tx1"/>
                  </w14:solidFill>
                </w14:textFill>
              </w:rPr>
              <w:t>在全球范围内促进普惠式发展，提升发展中国家和不发达国家网络发展能力，共享互联网发展成果，为落实联合国</w:t>
            </w:r>
            <w:r>
              <w:rPr>
                <w:rFonts w:ascii="Times New Roman" w:hAnsi="Times New Roman" w:cs="Times New Roman"/>
                <w:color w:val="000000" w:themeColor="text1"/>
                <w:sz w:val="21"/>
                <w14:textFill>
                  <w14:solidFill>
                    <w14:schemeClr w14:val="tx1"/>
                  </w14:solidFill>
                </w14:textFill>
              </w:rPr>
              <w:t>2030</w:t>
            </w:r>
            <w:r>
              <w:rPr>
                <w:rFonts w:hint="eastAsia" w:ascii="宋体" w:hAnsi="宋体" w:eastAsia="宋体" w:cs="宋体"/>
                <w:color w:val="000000" w:themeColor="text1"/>
                <w:sz w:val="21"/>
                <w14:textFill>
                  <w14:solidFill>
                    <w14:schemeClr w14:val="tx1"/>
                  </w14:solidFill>
                </w14:textFill>
              </w:rPr>
              <w:t>可持续发展议程做出积极贡</w:t>
            </w:r>
            <w:r>
              <w:rPr>
                <w:rFonts w:hint="eastAsia" w:ascii="Times New Roman" w:hAnsi="Times New Roman" w:cs="Times New Roman"/>
                <w:color w:val="000000" w:themeColor="text1"/>
                <w:sz w:val="21"/>
                <w14:textFill>
                  <w14:solidFill>
                    <w14:schemeClr w14:val="tx1"/>
                  </w14:solidFill>
                </w14:textFill>
              </w:rPr>
              <w:t>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14143349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4</w:t>
            </w:r>
            <w:r>
              <w:rPr>
                <w:rFonts w:hint="eastAsia" w:ascii="宋体" w:hAnsi="宋体" w:eastAsia="宋体" w:cs="宋体"/>
                <w:sz w:val="21"/>
              </w:rPr>
              <w:t>：保障网络安全，促进有序发</w:t>
            </w:r>
            <w:r>
              <w:rPr>
                <w:rFonts w:hint="eastAsia" w:ascii="Times New Roman" w:hAnsi="Times New Roman" w:cs="Times New Roman"/>
                <w:sz w:val="21"/>
              </w:rPr>
              <w:t>展</w:t>
            </w:r>
          </w:p>
        </w:tc>
        <w:tc>
          <w:tcPr>
            <w:tcW w:w="6095" w:type="dxa"/>
            <w:gridSpan w:val="4"/>
            <w:tcBorders>
              <w:top w:val="single" w:color="auto" w:sz="4" w:space="0"/>
              <w:left w:val="single" w:color="auto" w:sz="4" w:space="0"/>
              <w:bottom w:val="single" w:color="auto" w:sz="4" w:space="0"/>
              <w:right w:val="single" w:color="auto" w:sz="4" w:space="0"/>
            </w:tcBorders>
          </w:tcPr>
          <w:p>
            <w:pPr>
              <w:tabs>
                <w:tab w:val="left" w:pos="647"/>
                <w:tab w:val="left" w:pos="1176"/>
              </w:tabs>
              <w:spacing w:line="560" w:lineRule="exact"/>
              <w:rPr>
                <w:rFonts w:ascii="Times New Roman" w:hAnsi="Times New Roman" w:cs="Times New Roman"/>
                <w:sz w:val="21"/>
              </w:rPr>
            </w:pPr>
            <w:sdt>
              <w:sdtPr>
                <w:rPr>
                  <w:rFonts w:ascii="Times New Roman" w:hAnsi="Times New Roman" w:cs="Times New Roman"/>
                  <w:sz w:val="21"/>
                </w:rPr>
                <w:id w:val="-253741883"/>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color w:val="000000" w:themeColor="text1"/>
                <w:sz w:val="21"/>
                <w14:textFill>
                  <w14:solidFill>
                    <w14:schemeClr w14:val="tx1"/>
                  </w14:solidFill>
                </w14:textFill>
              </w:rPr>
              <w:t>倡导开放合作的网络安全理念，坚持安全与发展并重、鼓励与规范并</w:t>
            </w:r>
            <w:r>
              <w:rPr>
                <w:rFonts w:hint="eastAsia" w:ascii="Times New Roman" w:hAnsi="Times New Roman" w:cs="Times New Roman"/>
                <w:color w:val="000000" w:themeColor="text1"/>
                <w:sz w:val="21"/>
                <w14:textFill>
                  <w14:solidFill>
                    <w14:schemeClr w14:val="tx1"/>
                  </w14:solidFill>
                </w14:textFill>
              </w:rPr>
              <w:t>举</w:t>
            </w:r>
          </w:p>
          <w:p>
            <w:pPr>
              <w:tabs>
                <w:tab w:val="left" w:pos="647"/>
                <w:tab w:val="left" w:pos="1176"/>
              </w:tabs>
              <w:spacing w:line="560" w:lineRule="exact"/>
              <w:rPr>
                <w:rFonts w:ascii="Times New Roman" w:hAnsi="Times New Roman" w:cs="Times New Roman"/>
                <w:sz w:val="21"/>
              </w:rPr>
            </w:pPr>
            <w:sdt>
              <w:sdtPr>
                <w:rPr>
                  <w:rFonts w:ascii="Times New Roman" w:hAnsi="Times New Roman" w:cs="Times New Roman"/>
                  <w:sz w:val="21"/>
                </w:rPr>
                <w:id w:val="-1128401808"/>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eastAsia="MS Gothic"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加强关键信息基础设施保护和数据安全国际合作，维护信息技术中立和产业全球化，遏制信息技术滥</w:t>
            </w:r>
            <w:r>
              <w:rPr>
                <w:rFonts w:hint="eastAsia" w:ascii="Times New Roman" w:hAnsi="Times New Roman" w:cs="Times New Roman"/>
                <w:sz w:val="21"/>
              </w:rPr>
              <w:t>用</w:t>
            </w:r>
          </w:p>
          <w:p>
            <w:pPr>
              <w:tabs>
                <w:tab w:val="left" w:pos="647"/>
                <w:tab w:val="left" w:pos="1176"/>
              </w:tabs>
              <w:spacing w:line="560" w:lineRule="exact"/>
              <w:rPr>
                <w:rFonts w:ascii="Times New Roman" w:hAnsi="Times New Roman" w:cs="Times New Roman"/>
                <w:color w:val="000000" w:themeColor="text1"/>
                <w:sz w:val="21"/>
                <w14:textFill>
                  <w14:solidFill>
                    <w14:schemeClr w14:val="tx1"/>
                  </w14:solidFill>
                </w14:textFill>
              </w:rPr>
            </w:pPr>
            <w:sdt>
              <w:sdtPr>
                <w:rPr>
                  <w:rFonts w:ascii="Times New Roman" w:hAnsi="Times New Roman" w:cs="Times New Roman"/>
                  <w:color w:val="000000" w:themeColor="text1"/>
                  <w:sz w:val="21"/>
                  <w14:textFill>
                    <w14:solidFill>
                      <w14:schemeClr w14:val="tx1"/>
                    </w14:solidFill>
                  </w14:textFill>
                </w:rPr>
                <w:id w:val="-634948214"/>
                <w14:checkbox>
                  <w14:checked w14:val="0"/>
                  <w14:checkedState w14:val="2612" w14:font="MS Gothic"/>
                  <w14:uncheckedState w14:val="2610" w14:font="MS Gothic"/>
                </w14:checkbox>
              </w:sdtPr>
              <w:sdtEndPr>
                <w:rPr>
                  <w:rFonts w:ascii="Times New Roman" w:hAnsi="Times New Roman" w:cs="Times New Roman"/>
                  <w:color w:val="000000" w:themeColor="text1"/>
                  <w:sz w:val="21"/>
                  <w14:textFill>
                    <w14:solidFill>
                      <w14:schemeClr w14:val="tx1"/>
                    </w14:solidFill>
                  </w14:textFill>
                </w:rPr>
              </w:sdtEndPr>
              <w:sdtContent>
                <w:r>
                  <w:rPr>
                    <w:rFonts w:ascii="Segoe UI Symbol" w:hAnsi="Segoe UI Symbol" w:eastAsia="MS Gothic" w:cs="Segoe UI Symbol"/>
                    <w:color w:val="000000" w:themeColor="text1"/>
                    <w:sz w:val="21"/>
                    <w14:textFill>
                      <w14:solidFill>
                        <w14:schemeClr w14:val="tx1"/>
                      </w14:solidFill>
                    </w14:textFill>
                  </w:rPr>
                  <w:t>☐</w:t>
                </w:r>
              </w:sdtContent>
            </w:sdt>
            <w:r>
              <w:rPr>
                <w:rFonts w:ascii="Times New Roman" w:hAnsi="Times New Roman" w:cs="Times New Roman"/>
                <w:color w:val="000000" w:themeColor="text1"/>
                <w:sz w:val="2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推动增强战略互信，及时共享网络威胁信息，协调处置重大网络安全事件，合作打击网络恐怖主义和网络犯罪，维护网络空间和平与安</w:t>
            </w:r>
            <w:r>
              <w:rPr>
                <w:rFonts w:hint="eastAsia" w:ascii="Times New Roman" w:hAnsi="Times New Roman" w:cs="Times New Roman"/>
                <w:color w:val="000000" w:themeColor="text1"/>
                <w:sz w:val="21"/>
                <w14:textFill>
                  <w14:solidFill>
                    <w14:schemeClr w14:val="tx1"/>
                  </w14:solidFill>
                </w14:textFill>
              </w:rPr>
              <w:t>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sdt>
              <w:sdtPr>
                <w:rPr>
                  <w:rFonts w:ascii="Times New Roman" w:hAnsi="Times New Roman" w:cs="Times New Roman"/>
                  <w:sz w:val="21"/>
                </w:rPr>
                <w:id w:val="-992793391"/>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hint="eastAsia" w:ascii="MS Gothic" w:hAnsi="MS Gothic" w:eastAsia="MS Gothic" w:cs="Times New Roman"/>
                    <w:sz w:val="21"/>
                  </w:rPr>
                  <w:t>☐</w:t>
                </w:r>
              </w:sdtContent>
            </w:sdt>
            <w:r>
              <w:rPr>
                <w:rFonts w:hint="eastAsia" w:ascii="宋体" w:hAnsi="宋体" w:eastAsia="宋体" w:cs="宋体"/>
                <w:sz w:val="21"/>
              </w:rPr>
              <w:t>类别</w:t>
            </w:r>
            <w:r>
              <w:rPr>
                <w:rFonts w:ascii="Times New Roman" w:hAnsi="Times New Roman" w:cs="Times New Roman"/>
                <w:sz w:val="21"/>
              </w:rPr>
              <w:t>5</w:t>
            </w:r>
            <w:r>
              <w:rPr>
                <w:rFonts w:hint="eastAsia" w:ascii="宋体" w:hAnsi="宋体" w:eastAsia="宋体" w:cs="宋体"/>
                <w:sz w:val="21"/>
              </w:rPr>
              <w:t>：构建互联网治理体系，促进公平正</w:t>
            </w:r>
            <w:r>
              <w:rPr>
                <w:rFonts w:hint="eastAsia" w:ascii="Times New Roman" w:hAnsi="Times New Roman" w:cs="Times New Roman"/>
                <w:sz w:val="21"/>
              </w:rPr>
              <w:t>义</w:t>
            </w:r>
          </w:p>
        </w:tc>
        <w:tc>
          <w:tcPr>
            <w:tcW w:w="6095" w:type="dxa"/>
            <w:gridSpan w:val="4"/>
            <w:tcBorders>
              <w:top w:val="single" w:color="auto" w:sz="4" w:space="0"/>
              <w:left w:val="single" w:color="auto" w:sz="4" w:space="0"/>
              <w:bottom w:val="single" w:color="auto" w:sz="4" w:space="0"/>
              <w:right w:val="single" w:color="auto" w:sz="4" w:space="0"/>
            </w:tcBorders>
          </w:tcPr>
          <w:p>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853887038"/>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hint="eastAsia" w:ascii="宋体" w:hAnsi="宋体" w:eastAsia="宋体" w:cs="宋体"/>
                <w:sz w:val="21"/>
              </w:rPr>
              <w:t>积极推动全球互联网治理体系变革，完善对话协商机制，研究制定网络空间治理规</w:t>
            </w:r>
            <w:r>
              <w:rPr>
                <w:rFonts w:hint="eastAsia" w:ascii="Times New Roman" w:hAnsi="Times New Roman" w:cs="Times New Roman"/>
                <w:sz w:val="21"/>
              </w:rPr>
              <w:t>范</w:t>
            </w:r>
          </w:p>
          <w:p>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717394796"/>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发挥联合国在网络空间国际治理中的主渠道作用，发挥政府、国际组织等主体作用，建立相互信任协调的合</w:t>
            </w:r>
            <w:r>
              <w:rPr>
                <w:rFonts w:hint="eastAsia" w:ascii="Times New Roman" w:hAnsi="Times New Roman" w:cs="Times New Roman"/>
                <w:sz w:val="21"/>
              </w:rPr>
              <w:t>作</w:t>
            </w:r>
          </w:p>
          <w:p>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1614472840"/>
                <w14:checkbox>
                  <w14:checked w14:val="0"/>
                  <w14:checkedState w14:val="2612" w14:font="MS Gothic"/>
                  <w14:uncheckedState w14:val="2610" w14:font="MS Gothic"/>
                </w14:checkbox>
              </w:sdtPr>
              <w:sdtEndPr>
                <w:rPr>
                  <w:rFonts w:ascii="Times New Roman" w:hAnsi="Times New Roman" w:cs="Times New Roman"/>
                  <w:sz w:val="21"/>
                </w:rPr>
              </w:sdtEndPr>
              <w:sdtContent>
                <w:r>
                  <w:rPr>
                    <w:rFonts w:ascii="Segoe UI Symbol" w:hAnsi="Segoe UI Symbol" w:cs="Segoe UI Symbol"/>
                    <w:sz w:val="21"/>
                  </w:rPr>
                  <w:t>☐</w:t>
                </w:r>
              </w:sdtContent>
            </w:sdt>
            <w:r>
              <w:rPr>
                <w:rFonts w:ascii="Times New Roman" w:hAnsi="Times New Roman" w:cs="Times New Roman"/>
                <w:sz w:val="21"/>
              </w:rPr>
              <w:t xml:space="preserve"> </w:t>
            </w:r>
            <w:r>
              <w:rPr>
                <w:rFonts w:hint="eastAsia" w:ascii="宋体" w:hAnsi="宋体" w:eastAsia="宋体" w:cs="宋体"/>
                <w:sz w:val="21"/>
              </w:rPr>
              <w:t>共同研究制定更加平衡反应各方利益尤其是发展中国家利益的国际规则，使治理体系更加公正合</w:t>
            </w:r>
            <w:r>
              <w:rPr>
                <w:rFonts w:hint="eastAsia" w:ascii="Times New Roman" w:hAnsi="Times New Roman" w:cs="Times New Roman"/>
                <w:sz w:val="21"/>
              </w:rPr>
              <w:t>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gridSpan w:val="5"/>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案例概况</w:t>
            </w:r>
            <w:r>
              <w:rPr>
                <w:rFonts w:ascii="Times New Roman" w:hAnsi="Times New Roman" w:cs="Times New Roman"/>
                <w:sz w:val="21"/>
              </w:rPr>
              <w:t>*</w:t>
            </w:r>
          </w:p>
          <w:p>
            <w:pPr>
              <w:spacing w:line="560" w:lineRule="exact"/>
              <w:rPr>
                <w:rFonts w:ascii="Times New Roman" w:hAnsi="Times New Roman" w:cs="Times New Roman"/>
                <w:i/>
                <w:iCs/>
                <w:sz w:val="21"/>
              </w:rPr>
            </w:pPr>
            <w:r>
              <w:rPr>
                <w:rFonts w:hint="eastAsia" w:ascii="宋体" w:hAnsi="宋体" w:eastAsia="宋体" w:cs="宋体"/>
                <w:i/>
                <w:iCs/>
                <w:sz w:val="21"/>
              </w:rPr>
              <w:t>（请控制在</w:t>
            </w:r>
            <w:r>
              <w:rPr>
                <w:rFonts w:ascii="Times New Roman" w:hAnsi="Times New Roman" w:cs="Times New Roman"/>
                <w:i/>
                <w:iCs/>
                <w:sz w:val="21"/>
              </w:rPr>
              <w:t>1000</w:t>
            </w:r>
            <w:r>
              <w:rPr>
                <w:rFonts w:hint="eastAsia" w:ascii="宋体" w:hAnsi="宋体" w:eastAsia="宋体" w:cs="宋体"/>
                <w:i/>
                <w:iCs/>
                <w:sz w:val="21"/>
              </w:rPr>
              <w:t>字以内，包括基本情况、设计创新点、实施途径、带来的影响、产生的经济和社会价值等）</w:t>
            </w:r>
            <w:r>
              <w:rPr>
                <w:rFonts w:ascii="Times New Roman" w:hAnsi="Times New Roman" w:cs="Times New Roman"/>
                <w:i/>
                <w:iCs/>
                <w:sz w:val="21"/>
              </w:rPr>
              <w:t xml:space="preserve"> </w:t>
            </w: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gridSpan w:val="5"/>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i/>
                <w:iCs/>
                <w:sz w:val="21"/>
              </w:rPr>
            </w:pPr>
            <w:r>
              <w:rPr>
                <w:rFonts w:hint="eastAsia" w:ascii="宋体" w:hAnsi="宋体" w:eastAsia="宋体" w:cs="宋体"/>
                <w:sz w:val="21"/>
              </w:rPr>
              <w:t>附加材料清单</w:t>
            </w:r>
            <w:r>
              <w:rPr>
                <w:rFonts w:ascii="Times New Roman" w:hAnsi="Times New Roman" w:cs="Times New Roman"/>
                <w:sz w:val="21"/>
              </w:rPr>
              <w:t>*</w:t>
            </w:r>
            <w:r>
              <w:rPr>
                <w:rFonts w:hint="eastAsia" w:ascii="Times New Roman" w:hAnsi="Times New Roman" w:cs="Times New Roman"/>
                <w:sz w:val="21"/>
              </w:rPr>
              <w:t xml:space="preserve"> </w:t>
            </w:r>
            <w:r>
              <w:rPr>
                <w:rFonts w:hint="eastAsia" w:ascii="宋体" w:hAnsi="宋体" w:eastAsia="宋体" w:cs="宋体"/>
                <w:i/>
                <w:iCs/>
                <w:sz w:val="21"/>
              </w:rPr>
              <w:t>（案例的图片、视频、视频素材介绍展示等</w:t>
            </w:r>
            <w:r>
              <w:rPr>
                <w:rFonts w:hint="eastAsia" w:ascii="Times New Roman" w:hAnsi="Times New Roman" w:cs="Times New Roman"/>
                <w:i/>
                <w:iCs/>
                <w:sz w:val="21"/>
              </w:rPr>
              <w:t>）</w:t>
            </w:r>
          </w:p>
          <w:p>
            <w:pPr>
              <w:spacing w:line="560" w:lineRule="exact"/>
              <w:rPr>
                <w:rFonts w:ascii="Times New Roman" w:hAnsi="Times New Roman" w:cs="Times New Roman"/>
                <w:i/>
                <w:iCs/>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gridSpan w:val="5"/>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cs="Times New Roman"/>
                <w:sz w:val="21"/>
              </w:rPr>
            </w:pPr>
            <w:r>
              <w:rPr>
                <w:rFonts w:hint="eastAsia" w:ascii="宋体" w:hAnsi="宋体" w:eastAsia="宋体" w:cs="宋体"/>
                <w:sz w:val="21"/>
              </w:rPr>
              <w:t>真实性承诺</w:t>
            </w:r>
            <w:r>
              <w:rPr>
                <w:rFonts w:ascii="Times New Roman" w:hAnsi="Times New Roman" w:cs="Times New Roman"/>
                <w:sz w:val="21"/>
              </w:rPr>
              <w:t>*</w:t>
            </w: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r>
              <w:rPr>
                <w:rFonts w:hint="eastAsia" w:ascii="宋体" w:hAnsi="宋体" w:eastAsia="宋体" w:cs="宋体"/>
                <w:sz w:val="21"/>
              </w:rPr>
              <w:t>本单位</w:t>
            </w:r>
            <w:r>
              <w:rPr>
                <w:rFonts w:ascii="Times New Roman" w:hAnsi="Times New Roman" w:cs="Times New Roman"/>
                <w:sz w:val="21"/>
              </w:rPr>
              <w:t>/</w:t>
            </w:r>
            <w:r>
              <w:rPr>
                <w:rFonts w:hint="eastAsia" w:ascii="宋体" w:hAnsi="宋体" w:eastAsia="宋体" w:cs="宋体"/>
                <w:sz w:val="21"/>
              </w:rPr>
              <w:t>人在此承诺，以上信息真实、有效，如存在虚假情况，自愿承担一切后果</w:t>
            </w:r>
            <w:r>
              <w:rPr>
                <w:rFonts w:hint="eastAsia" w:ascii="Times New Roman" w:hAnsi="Times New Roman" w:cs="Times New Roman"/>
                <w:sz w:val="21"/>
              </w:rPr>
              <w:t>。</w:t>
            </w:r>
          </w:p>
          <w:p>
            <w:pPr>
              <w:spacing w:line="560" w:lineRule="exact"/>
              <w:rPr>
                <w:rFonts w:ascii="Times New Roman" w:hAnsi="Times New Roman" w:cs="Times New Roman"/>
                <w:sz w:val="21"/>
              </w:rPr>
            </w:pPr>
          </w:p>
          <w:p>
            <w:pPr>
              <w:spacing w:line="560" w:lineRule="exact"/>
              <w:rPr>
                <w:rFonts w:ascii="Times New Roman" w:hAnsi="Times New Roman" w:cs="Times New Roman"/>
                <w:sz w:val="21"/>
              </w:rPr>
            </w:pPr>
          </w:p>
          <w:p>
            <w:pPr>
              <w:spacing w:line="560" w:lineRule="exact"/>
              <w:jc w:val="right"/>
              <w:rPr>
                <w:rFonts w:ascii="Times New Roman" w:hAnsi="Times New Roman" w:cs="Times New Roman"/>
                <w:sz w:val="21"/>
              </w:rPr>
            </w:pPr>
            <w:r>
              <w:rPr>
                <w:rFonts w:hint="eastAsia" w:ascii="宋体" w:hAnsi="宋体" w:eastAsia="宋体" w:cs="宋体"/>
                <w:sz w:val="21"/>
              </w:rPr>
              <w:t>单位名称：</w:t>
            </w:r>
            <w:r>
              <w:rPr>
                <w:rFonts w:ascii="Times New Roman" w:hAnsi="Times New Roman" w:cs="Times New Roman"/>
                <w:sz w:val="21"/>
              </w:rPr>
              <w:t xml:space="preserve"> </w:t>
            </w:r>
            <w:r>
              <w:rPr>
                <w:rFonts w:hint="eastAsia" w:ascii="宋体" w:hAnsi="宋体" w:eastAsia="宋体" w:cs="宋体"/>
                <w:sz w:val="21"/>
              </w:rPr>
              <w:t>（请加盖公章</w:t>
            </w:r>
            <w:r>
              <w:rPr>
                <w:rFonts w:hint="eastAsia" w:ascii="Times New Roman" w:hAnsi="Times New Roman" w:cs="Times New Roman"/>
                <w:sz w:val="21"/>
              </w:rPr>
              <w:t>）</w:t>
            </w:r>
          </w:p>
          <w:p>
            <w:pPr>
              <w:spacing w:line="560" w:lineRule="exact"/>
              <w:ind w:right="7980"/>
              <w:jc w:val="right"/>
              <w:rPr>
                <w:rFonts w:ascii="Times New Roman" w:hAnsi="Times New Roman" w:cs="Times New Roman"/>
                <w:sz w:val="21"/>
              </w:rPr>
            </w:pPr>
          </w:p>
          <w:p>
            <w:pPr>
              <w:spacing w:line="560" w:lineRule="exact"/>
              <w:ind w:right="1365"/>
              <w:jc w:val="right"/>
              <w:rPr>
                <w:rFonts w:ascii="Times New Roman" w:hAnsi="Times New Roman" w:cs="Times New Roman"/>
                <w:sz w:val="21"/>
              </w:rPr>
            </w:pPr>
            <w:r>
              <w:rPr>
                <w:rFonts w:hint="eastAsia" w:ascii="宋体" w:hAnsi="宋体" w:eastAsia="宋体" w:cs="宋体"/>
                <w:sz w:val="21"/>
              </w:rPr>
              <w:t>负责人签字</w:t>
            </w:r>
            <w:r>
              <w:rPr>
                <w:rFonts w:hint="eastAsia" w:ascii="Times New Roman" w:hAnsi="Times New Roman" w:cs="Times New Roman"/>
                <w:sz w:val="21"/>
              </w:rPr>
              <w:t>：</w:t>
            </w:r>
          </w:p>
          <w:p>
            <w:pPr>
              <w:spacing w:line="560" w:lineRule="exact"/>
              <w:jc w:val="right"/>
              <w:rPr>
                <w:rFonts w:ascii="Times New Roman" w:hAnsi="Times New Roman" w:cs="Times New Roman"/>
                <w:sz w:val="21"/>
              </w:rPr>
            </w:pPr>
          </w:p>
          <w:p>
            <w:pPr>
              <w:spacing w:line="560" w:lineRule="exact"/>
              <w:ind w:right="1575"/>
              <w:jc w:val="right"/>
              <w:rPr>
                <w:rFonts w:ascii="Times New Roman" w:hAnsi="Times New Roman" w:cs="Times New Roman"/>
                <w:sz w:val="21"/>
              </w:rPr>
            </w:pPr>
            <w:r>
              <w:rPr>
                <w:rFonts w:hint="eastAsia" w:ascii="宋体" w:hAnsi="宋体" w:eastAsia="宋体" w:cs="宋体"/>
                <w:sz w:val="21"/>
              </w:rPr>
              <w:t>年</w:t>
            </w:r>
            <w:r>
              <w:rPr>
                <w:rFonts w:ascii="Times New Roman" w:hAnsi="Times New Roman" w:cs="Times New Roman"/>
                <w:sz w:val="21"/>
              </w:rPr>
              <w:t xml:space="preserve">  </w:t>
            </w:r>
            <w:r>
              <w:rPr>
                <w:rFonts w:hint="eastAsia" w:ascii="宋体" w:hAnsi="宋体" w:eastAsia="宋体" w:cs="宋体"/>
                <w:sz w:val="21"/>
              </w:rPr>
              <w:t>月</w:t>
            </w:r>
            <w:r>
              <w:rPr>
                <w:rFonts w:ascii="Times New Roman" w:hAnsi="Times New Roman" w:cs="Times New Roman"/>
                <w:sz w:val="21"/>
              </w:rPr>
              <w:t xml:space="preserve">  </w:t>
            </w:r>
            <w:r>
              <w:rPr>
                <w:rFonts w:hint="eastAsia" w:ascii="Times New Roman" w:hAnsi="Times New Roman" w:cs="Times New Roman"/>
                <w:sz w:val="21"/>
              </w:rPr>
              <w:t>日</w:t>
            </w:r>
          </w:p>
        </w:tc>
      </w:tr>
    </w:tbl>
    <w:p>
      <w:pPr>
        <w:spacing w:line="560" w:lineRule="exact"/>
        <w:rPr>
          <w:rFonts w:ascii="Times New Roman" w:hAnsi="Times New Roman" w:cs="Times New Roman"/>
          <w:sz w:val="21"/>
        </w:rPr>
      </w:pPr>
    </w:p>
    <w:p>
      <w:pPr>
        <w:spacing w:line="560" w:lineRule="exact"/>
        <w:rPr>
          <w:rFonts w:ascii="Times New Roman" w:hAnsi="Times New Roman" w:cs="Times New Roman"/>
          <w:b/>
          <w:bCs/>
          <w:sz w:val="21"/>
        </w:rPr>
      </w:pPr>
      <w:r>
        <w:rPr>
          <w:rFonts w:hint="eastAsia" w:ascii="Times New Roman" w:hAnsi="Times New Roman" w:cs="Times New Roman"/>
          <w:b/>
          <w:bCs/>
          <w:sz w:val="21"/>
        </w:rPr>
        <w:t>填写说明：</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案例应涉及2（含）个以上的国家或地区。</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案例开始实施或部署的时间应在</w:t>
      </w:r>
      <w:r>
        <w:rPr>
          <w:rFonts w:ascii="Times New Roman" w:hAnsi="Times New Roman" w:cs="Times New Roman"/>
          <w:sz w:val="21"/>
        </w:rPr>
        <w:t>2015</w:t>
      </w:r>
      <w:r>
        <w:rPr>
          <w:rFonts w:hint="eastAsia" w:ascii="Times New Roman" w:hAnsi="Times New Roman" w:cs="Times New Roman"/>
          <w:sz w:val="21"/>
        </w:rPr>
        <w:t>年之后。</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申报材料包括文字、多张图片、视频（或素材）；要求图片清晰，分辨率不低于</w:t>
      </w:r>
      <w:r>
        <w:rPr>
          <w:rFonts w:ascii="Times New Roman" w:hAnsi="Times New Roman" w:cs="Times New Roman"/>
          <w:sz w:val="21"/>
        </w:rPr>
        <w:t>600dpi</w:t>
      </w:r>
      <w:r>
        <w:rPr>
          <w:rFonts w:hint="eastAsia" w:ascii="Times New Roman" w:hAnsi="Times New Roman" w:cs="Times New Roman"/>
          <w:sz w:val="21"/>
        </w:rPr>
        <w:t>；视频要求画面构图完整清晰、拍摄手法丰富、内容真实有效，可采用</w:t>
      </w:r>
      <w:r>
        <w:rPr>
          <w:rFonts w:ascii="Times New Roman" w:hAnsi="Times New Roman" w:cs="Times New Roman"/>
          <w:sz w:val="21"/>
        </w:rPr>
        <w:t>AVI, MOV, MP4, WMV</w:t>
      </w:r>
      <w:r>
        <w:rPr>
          <w:rFonts w:hint="eastAsia" w:ascii="Times New Roman" w:hAnsi="Times New Roman" w:cs="Times New Roman"/>
          <w:sz w:val="21"/>
        </w:rPr>
        <w:t>等格式，分辨率不低于</w:t>
      </w:r>
      <w:r>
        <w:rPr>
          <w:rFonts w:ascii="Times New Roman" w:hAnsi="Times New Roman" w:cs="Times New Roman"/>
          <w:sz w:val="21"/>
        </w:rPr>
        <w:t>720p</w:t>
      </w:r>
      <w:r>
        <w:rPr>
          <w:rFonts w:hint="eastAsia" w:ascii="Times New Roman" w:hAnsi="Times New Roman" w:cs="Times New Roman"/>
          <w:sz w:val="21"/>
        </w:rPr>
        <w:t>。</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案例包括但不限于项目、计划、行动、会议、培训、协议、产品、服务等。</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案例申报机构在同一个类型范围内最多可申报1个案例。</w:t>
      </w:r>
    </w:p>
    <w:p>
      <w:pPr>
        <w:numPr>
          <w:ilvl w:val="0"/>
          <w:numId w:val="1"/>
        </w:numPr>
        <w:spacing w:line="560" w:lineRule="exact"/>
        <w:rPr>
          <w:rFonts w:ascii="Times New Roman" w:hAnsi="Times New Roman" w:cs="Times New Roman"/>
          <w:sz w:val="21"/>
        </w:rPr>
      </w:pPr>
      <w:r>
        <w:rPr>
          <w:rFonts w:hint="eastAsia" w:ascii="Times New Roman" w:hAnsi="Times New Roman" w:cs="Times New Roman"/>
          <w:sz w:val="21"/>
        </w:rPr>
        <w:t>带“*”栏目为必填项。</w:t>
      </w:r>
    </w:p>
    <w:p>
      <w:pPr>
        <w:spacing w:line="560" w:lineRule="exact"/>
        <w:rPr>
          <w:rFonts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Microsoft YaHei UI">
    <w:panose1 w:val="020B0502040204020203"/>
    <w:charset w:val="86"/>
    <w:family w:val="swiss"/>
    <w:pitch w:val="default"/>
    <w:sig w:usb0="80000287" w:usb1="2ACF001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Segoe UI Symbol">
    <w:altName w:val="Noto Sans"/>
    <w:panose1 w:val="020B0502040204020203"/>
    <w:charset w:val="00"/>
    <w:family w:val="swiss"/>
    <w:pitch w:val="default"/>
    <w:sig w:usb0="00000000" w:usb1="00000000" w:usb2="00040000" w:usb3="00000000" w:csb0="00000001" w:csb1="00000000"/>
  </w:font>
  <w:font w:name="MS Gothic">
    <w:altName w:val="方正书宋_GBK"/>
    <w:panose1 w:val="020B0609070205080204"/>
    <w:charset w:val="80"/>
    <w:family w:val="moder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00000000" w:usb2="00000000" w:usb3="00000000" w:csb0="200001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F1231"/>
    <w:multiLevelType w:val="singleLevel"/>
    <w:tmpl w:val="F97F12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C6"/>
    <w:rsid w:val="0002176B"/>
    <w:rsid w:val="00035E5D"/>
    <w:rsid w:val="00041AAD"/>
    <w:rsid w:val="0004605E"/>
    <w:rsid w:val="000508FA"/>
    <w:rsid w:val="00062810"/>
    <w:rsid w:val="00065639"/>
    <w:rsid w:val="00066053"/>
    <w:rsid w:val="00083EA7"/>
    <w:rsid w:val="00085C16"/>
    <w:rsid w:val="00085E7E"/>
    <w:rsid w:val="000A20CA"/>
    <w:rsid w:val="000E53F6"/>
    <w:rsid w:val="000E6A7A"/>
    <w:rsid w:val="001054C7"/>
    <w:rsid w:val="00105B8C"/>
    <w:rsid w:val="00155721"/>
    <w:rsid w:val="001728DE"/>
    <w:rsid w:val="001812A6"/>
    <w:rsid w:val="001862D4"/>
    <w:rsid w:val="001952BC"/>
    <w:rsid w:val="001A12CD"/>
    <w:rsid w:val="001B5C5E"/>
    <w:rsid w:val="001C1F49"/>
    <w:rsid w:val="001D4ABB"/>
    <w:rsid w:val="001D7068"/>
    <w:rsid w:val="00245A3C"/>
    <w:rsid w:val="00252F73"/>
    <w:rsid w:val="00257A53"/>
    <w:rsid w:val="0029557F"/>
    <w:rsid w:val="002A17BA"/>
    <w:rsid w:val="002A4B39"/>
    <w:rsid w:val="002C650C"/>
    <w:rsid w:val="002E1529"/>
    <w:rsid w:val="00306A2E"/>
    <w:rsid w:val="003119B9"/>
    <w:rsid w:val="0032263D"/>
    <w:rsid w:val="00324779"/>
    <w:rsid w:val="00326018"/>
    <w:rsid w:val="00350E6E"/>
    <w:rsid w:val="0035146E"/>
    <w:rsid w:val="00352F04"/>
    <w:rsid w:val="00360FC9"/>
    <w:rsid w:val="00362F49"/>
    <w:rsid w:val="00386F8D"/>
    <w:rsid w:val="00390644"/>
    <w:rsid w:val="00391BC7"/>
    <w:rsid w:val="0039380C"/>
    <w:rsid w:val="00396B84"/>
    <w:rsid w:val="003B18D2"/>
    <w:rsid w:val="003B1CF6"/>
    <w:rsid w:val="003B58D9"/>
    <w:rsid w:val="003D0829"/>
    <w:rsid w:val="003D7998"/>
    <w:rsid w:val="003E1EC9"/>
    <w:rsid w:val="003E7E06"/>
    <w:rsid w:val="0040142E"/>
    <w:rsid w:val="0041748C"/>
    <w:rsid w:val="004177AE"/>
    <w:rsid w:val="004217A8"/>
    <w:rsid w:val="00435005"/>
    <w:rsid w:val="00442276"/>
    <w:rsid w:val="00442836"/>
    <w:rsid w:val="00471386"/>
    <w:rsid w:val="004B5A56"/>
    <w:rsid w:val="004C7D52"/>
    <w:rsid w:val="004D358D"/>
    <w:rsid w:val="00506855"/>
    <w:rsid w:val="0050726D"/>
    <w:rsid w:val="0053096C"/>
    <w:rsid w:val="00536ECF"/>
    <w:rsid w:val="00557D63"/>
    <w:rsid w:val="00570573"/>
    <w:rsid w:val="0059539C"/>
    <w:rsid w:val="005E012B"/>
    <w:rsid w:val="00603C09"/>
    <w:rsid w:val="0063683B"/>
    <w:rsid w:val="00656A49"/>
    <w:rsid w:val="006B4146"/>
    <w:rsid w:val="006B5154"/>
    <w:rsid w:val="006B72FF"/>
    <w:rsid w:val="006C1973"/>
    <w:rsid w:val="006D767B"/>
    <w:rsid w:val="006F191B"/>
    <w:rsid w:val="006F22AC"/>
    <w:rsid w:val="00712CD9"/>
    <w:rsid w:val="00717769"/>
    <w:rsid w:val="0074025A"/>
    <w:rsid w:val="00744834"/>
    <w:rsid w:val="00760630"/>
    <w:rsid w:val="007A79A4"/>
    <w:rsid w:val="007C1171"/>
    <w:rsid w:val="007C7951"/>
    <w:rsid w:val="007D3706"/>
    <w:rsid w:val="007E126E"/>
    <w:rsid w:val="007F2ECA"/>
    <w:rsid w:val="007F676B"/>
    <w:rsid w:val="008045CF"/>
    <w:rsid w:val="00856585"/>
    <w:rsid w:val="00857891"/>
    <w:rsid w:val="00864A34"/>
    <w:rsid w:val="00875DA4"/>
    <w:rsid w:val="00884F89"/>
    <w:rsid w:val="008C16F5"/>
    <w:rsid w:val="008C2497"/>
    <w:rsid w:val="008E09AA"/>
    <w:rsid w:val="008F6513"/>
    <w:rsid w:val="0091286F"/>
    <w:rsid w:val="00947910"/>
    <w:rsid w:val="009848E2"/>
    <w:rsid w:val="00986BD9"/>
    <w:rsid w:val="009B32B4"/>
    <w:rsid w:val="009B5545"/>
    <w:rsid w:val="009C0314"/>
    <w:rsid w:val="009F564E"/>
    <w:rsid w:val="00A55E2B"/>
    <w:rsid w:val="00A620B6"/>
    <w:rsid w:val="00A72CC5"/>
    <w:rsid w:val="00A92B85"/>
    <w:rsid w:val="00A95CB0"/>
    <w:rsid w:val="00A96091"/>
    <w:rsid w:val="00AB64C9"/>
    <w:rsid w:val="00AC5080"/>
    <w:rsid w:val="00AC6F9A"/>
    <w:rsid w:val="00B01F3E"/>
    <w:rsid w:val="00B178F1"/>
    <w:rsid w:val="00B21E9D"/>
    <w:rsid w:val="00B3608D"/>
    <w:rsid w:val="00B407B3"/>
    <w:rsid w:val="00B55DC2"/>
    <w:rsid w:val="00B633A4"/>
    <w:rsid w:val="00B7277E"/>
    <w:rsid w:val="00B803A7"/>
    <w:rsid w:val="00B808DD"/>
    <w:rsid w:val="00B82470"/>
    <w:rsid w:val="00BA6896"/>
    <w:rsid w:val="00BB3953"/>
    <w:rsid w:val="00BB6050"/>
    <w:rsid w:val="00BD3CF3"/>
    <w:rsid w:val="00BD6E5A"/>
    <w:rsid w:val="00BE14CA"/>
    <w:rsid w:val="00BE4653"/>
    <w:rsid w:val="00BF0570"/>
    <w:rsid w:val="00BF2CC4"/>
    <w:rsid w:val="00C24469"/>
    <w:rsid w:val="00C25D60"/>
    <w:rsid w:val="00C271C6"/>
    <w:rsid w:val="00C368A4"/>
    <w:rsid w:val="00C65209"/>
    <w:rsid w:val="00C6630F"/>
    <w:rsid w:val="00C666BA"/>
    <w:rsid w:val="00C70E5C"/>
    <w:rsid w:val="00CE2FAA"/>
    <w:rsid w:val="00CE3437"/>
    <w:rsid w:val="00CF022A"/>
    <w:rsid w:val="00D45EDA"/>
    <w:rsid w:val="00D548DD"/>
    <w:rsid w:val="00D57830"/>
    <w:rsid w:val="00D6303E"/>
    <w:rsid w:val="00D94B43"/>
    <w:rsid w:val="00DA57B3"/>
    <w:rsid w:val="00DE7C8C"/>
    <w:rsid w:val="00E02022"/>
    <w:rsid w:val="00E26B6A"/>
    <w:rsid w:val="00E316EA"/>
    <w:rsid w:val="00E46FD6"/>
    <w:rsid w:val="00E57288"/>
    <w:rsid w:val="00E85284"/>
    <w:rsid w:val="00E902E5"/>
    <w:rsid w:val="00EA4F36"/>
    <w:rsid w:val="00EA647F"/>
    <w:rsid w:val="00EB57F7"/>
    <w:rsid w:val="00EB6AC8"/>
    <w:rsid w:val="00ED2690"/>
    <w:rsid w:val="00F025E0"/>
    <w:rsid w:val="00F16151"/>
    <w:rsid w:val="00F219BB"/>
    <w:rsid w:val="00F30071"/>
    <w:rsid w:val="00F45A2A"/>
    <w:rsid w:val="00F63522"/>
    <w:rsid w:val="00F811F0"/>
    <w:rsid w:val="00F828E4"/>
    <w:rsid w:val="00F90306"/>
    <w:rsid w:val="00FE64C0"/>
    <w:rsid w:val="03FB60D2"/>
    <w:rsid w:val="0ABB9C86"/>
    <w:rsid w:val="175ADEE8"/>
    <w:rsid w:val="1C1D5C78"/>
    <w:rsid w:val="1FD83CC4"/>
    <w:rsid w:val="1FDF971B"/>
    <w:rsid w:val="2AFFDFAF"/>
    <w:rsid w:val="2C7A5260"/>
    <w:rsid w:val="2DDF01D7"/>
    <w:rsid w:val="2DF9923A"/>
    <w:rsid w:val="2EDF137A"/>
    <w:rsid w:val="2EF96E2E"/>
    <w:rsid w:val="2FCB1593"/>
    <w:rsid w:val="2FCB9159"/>
    <w:rsid w:val="2FFBAF7F"/>
    <w:rsid w:val="34CF5FF8"/>
    <w:rsid w:val="35EF0F1E"/>
    <w:rsid w:val="3AFB1209"/>
    <w:rsid w:val="3BDE7D55"/>
    <w:rsid w:val="3BFF6EE7"/>
    <w:rsid w:val="3DFEA376"/>
    <w:rsid w:val="3FFFFF7D"/>
    <w:rsid w:val="49F1E525"/>
    <w:rsid w:val="4EB5A3FC"/>
    <w:rsid w:val="57DFF64D"/>
    <w:rsid w:val="5DBA8FF2"/>
    <w:rsid w:val="5F6D456C"/>
    <w:rsid w:val="5FEB070E"/>
    <w:rsid w:val="5FFE9B28"/>
    <w:rsid w:val="63E7AB14"/>
    <w:rsid w:val="63FDF963"/>
    <w:rsid w:val="66BE24C1"/>
    <w:rsid w:val="6737CF1D"/>
    <w:rsid w:val="67778D00"/>
    <w:rsid w:val="67FF7E7F"/>
    <w:rsid w:val="69E538FA"/>
    <w:rsid w:val="6B266407"/>
    <w:rsid w:val="6BE3A0A6"/>
    <w:rsid w:val="6CB5A794"/>
    <w:rsid w:val="6DFC0B58"/>
    <w:rsid w:val="6EDD5F85"/>
    <w:rsid w:val="6F7D15E5"/>
    <w:rsid w:val="6FA75AEE"/>
    <w:rsid w:val="6FCAF2E4"/>
    <w:rsid w:val="6FD307A9"/>
    <w:rsid w:val="6FD769C1"/>
    <w:rsid w:val="6FEEF3DC"/>
    <w:rsid w:val="6FFADCDE"/>
    <w:rsid w:val="6FFBCEAE"/>
    <w:rsid w:val="6FFEC38F"/>
    <w:rsid w:val="753D7E9A"/>
    <w:rsid w:val="75BBC591"/>
    <w:rsid w:val="769AF398"/>
    <w:rsid w:val="76BF69BA"/>
    <w:rsid w:val="77F121E9"/>
    <w:rsid w:val="77FB9309"/>
    <w:rsid w:val="7AF37DF5"/>
    <w:rsid w:val="7AF6B25A"/>
    <w:rsid w:val="7BD53B83"/>
    <w:rsid w:val="7BF30D2C"/>
    <w:rsid w:val="7BFF6B31"/>
    <w:rsid w:val="7C77705C"/>
    <w:rsid w:val="7D4B3775"/>
    <w:rsid w:val="7DCE1BE0"/>
    <w:rsid w:val="7DE86BB9"/>
    <w:rsid w:val="7E1DC01A"/>
    <w:rsid w:val="7EDDA12E"/>
    <w:rsid w:val="7EFF08E8"/>
    <w:rsid w:val="7F5DA076"/>
    <w:rsid w:val="7F7A7EAC"/>
    <w:rsid w:val="7F83AA6A"/>
    <w:rsid w:val="7FB5F9DB"/>
    <w:rsid w:val="7FBB3BBA"/>
    <w:rsid w:val="7FBB635D"/>
    <w:rsid w:val="7FCD298C"/>
    <w:rsid w:val="7FDB22D5"/>
    <w:rsid w:val="7FE6C276"/>
    <w:rsid w:val="7FF39EF8"/>
    <w:rsid w:val="7FFA6F59"/>
    <w:rsid w:val="7FFB1461"/>
    <w:rsid w:val="7FFF619B"/>
    <w:rsid w:val="7FFF6AFE"/>
    <w:rsid w:val="85996752"/>
    <w:rsid w:val="8E728825"/>
    <w:rsid w:val="9E872565"/>
    <w:rsid w:val="9F9BABF2"/>
    <w:rsid w:val="9FF76D65"/>
    <w:rsid w:val="A7C3E005"/>
    <w:rsid w:val="AF5D9DBF"/>
    <w:rsid w:val="AFCED9FA"/>
    <w:rsid w:val="B5F98DA2"/>
    <w:rsid w:val="B67FD6E2"/>
    <w:rsid w:val="B7EEF328"/>
    <w:rsid w:val="B9CF0DB2"/>
    <w:rsid w:val="B9D98D95"/>
    <w:rsid w:val="BA2F064B"/>
    <w:rsid w:val="BA772622"/>
    <w:rsid w:val="BB7BFBFB"/>
    <w:rsid w:val="BDB50490"/>
    <w:rsid w:val="BDFEF089"/>
    <w:rsid w:val="BEFFB733"/>
    <w:rsid w:val="BF7F66FE"/>
    <w:rsid w:val="BFBB0836"/>
    <w:rsid w:val="BFEFE536"/>
    <w:rsid w:val="BFF52DEF"/>
    <w:rsid w:val="BFFC3758"/>
    <w:rsid w:val="C3F5C33D"/>
    <w:rsid w:val="C6ED56B0"/>
    <w:rsid w:val="C7FB89CD"/>
    <w:rsid w:val="C9BD4D0B"/>
    <w:rsid w:val="CCECE199"/>
    <w:rsid w:val="CEEC4815"/>
    <w:rsid w:val="CFDD03BB"/>
    <w:rsid w:val="CFDE4F4F"/>
    <w:rsid w:val="CFE56A11"/>
    <w:rsid w:val="D4DE3C61"/>
    <w:rsid w:val="D5D6027E"/>
    <w:rsid w:val="DA73253E"/>
    <w:rsid w:val="DC0FD8F8"/>
    <w:rsid w:val="DDEF0141"/>
    <w:rsid w:val="DE642D31"/>
    <w:rsid w:val="DF676D8F"/>
    <w:rsid w:val="E3ADA132"/>
    <w:rsid w:val="EAFFC0D0"/>
    <w:rsid w:val="ECEF7714"/>
    <w:rsid w:val="ECFFE395"/>
    <w:rsid w:val="ED3CFE81"/>
    <w:rsid w:val="EE9FD1F4"/>
    <w:rsid w:val="EECF08BC"/>
    <w:rsid w:val="EEECE9E6"/>
    <w:rsid w:val="EF756DFA"/>
    <w:rsid w:val="F1EF6AA6"/>
    <w:rsid w:val="F1FF8BC6"/>
    <w:rsid w:val="F3EFDCA5"/>
    <w:rsid w:val="F4BFAED2"/>
    <w:rsid w:val="F5F166E7"/>
    <w:rsid w:val="F6784ACA"/>
    <w:rsid w:val="F75BE6C5"/>
    <w:rsid w:val="F7B21BBE"/>
    <w:rsid w:val="F8DD706C"/>
    <w:rsid w:val="F97FBD31"/>
    <w:rsid w:val="F9AE6A8B"/>
    <w:rsid w:val="F9FDF056"/>
    <w:rsid w:val="FAFF2BC7"/>
    <w:rsid w:val="FB77A304"/>
    <w:rsid w:val="FBEDFC99"/>
    <w:rsid w:val="FBF9B945"/>
    <w:rsid w:val="FBFEE4F5"/>
    <w:rsid w:val="FCB50F96"/>
    <w:rsid w:val="FD1DA01C"/>
    <w:rsid w:val="FDCE7E3A"/>
    <w:rsid w:val="FDFE7AA5"/>
    <w:rsid w:val="FDFF09FF"/>
    <w:rsid w:val="FE3EE1CD"/>
    <w:rsid w:val="FEBF0AE1"/>
    <w:rsid w:val="FEBFAE4B"/>
    <w:rsid w:val="FED6ED96"/>
    <w:rsid w:val="FEE73188"/>
    <w:rsid w:val="FEF6D3AE"/>
    <w:rsid w:val="FEFFDEDA"/>
    <w:rsid w:val="FF4ED5A7"/>
    <w:rsid w:val="FF6EB1FB"/>
    <w:rsid w:val="FFBA4F62"/>
    <w:rsid w:val="FFE67D3E"/>
    <w:rsid w:val="FFEF174C"/>
    <w:rsid w:val="FFF56BA9"/>
    <w:rsid w:val="FFFBD75C"/>
    <w:rsid w:val="FFFF0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Date"/>
    <w:basedOn w:val="1"/>
    <w:next w:val="1"/>
    <w:link w:val="23"/>
    <w:semiHidden/>
    <w:unhideWhenUsed/>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文字 Char"/>
    <w:basedOn w:val="10"/>
    <w:link w:val="2"/>
    <w:semiHidden/>
    <w:qFormat/>
    <w:uiPriority w:val="99"/>
    <w:rPr>
      <w:sz w:val="24"/>
      <w:szCs w:val="24"/>
    </w:rPr>
  </w:style>
  <w:style w:type="character" w:customStyle="1" w:styleId="16">
    <w:name w:val="批注主题 Char"/>
    <w:basedOn w:val="15"/>
    <w:link w:val="7"/>
    <w:semiHidden/>
    <w:qFormat/>
    <w:uiPriority w:val="99"/>
    <w:rPr>
      <w:b/>
      <w:bCs/>
      <w:sz w:val="24"/>
      <w:szCs w:val="24"/>
    </w:rPr>
  </w:style>
  <w:style w:type="paragraph" w:customStyle="1" w:styleId="17">
    <w:name w:val="修订1"/>
    <w:hidden/>
    <w:semiHidden/>
    <w:qFormat/>
    <w:uiPriority w:val="99"/>
    <w:rPr>
      <w:rFonts w:asciiTheme="minorHAnsi" w:hAnsiTheme="minorHAnsi" w:eastAsiaTheme="minorEastAsia" w:cstheme="minorBidi"/>
      <w:kern w:val="2"/>
      <w:sz w:val="24"/>
      <w:szCs w:val="24"/>
      <w:lang w:val="en-US" w:eastAsia="zh-CN" w:bidi="ar-SA"/>
    </w:rPr>
  </w:style>
  <w:style w:type="character" w:customStyle="1" w:styleId="18">
    <w:name w:val="font11"/>
    <w:basedOn w:val="10"/>
    <w:qFormat/>
    <w:uiPriority w:val="0"/>
    <w:rPr>
      <w:rFonts w:hint="eastAsia" w:ascii="Microsoft YaHei UI" w:hAnsi="Microsoft YaHei UI" w:eastAsia="Microsoft YaHei UI"/>
      <w:b/>
      <w:bCs/>
      <w:color w:val="000000"/>
      <w:sz w:val="22"/>
      <w:szCs w:val="22"/>
      <w:u w:val="none"/>
    </w:rPr>
  </w:style>
  <w:style w:type="character" w:customStyle="1" w:styleId="19">
    <w:name w:val="font21"/>
    <w:basedOn w:val="10"/>
    <w:qFormat/>
    <w:uiPriority w:val="0"/>
    <w:rPr>
      <w:rFonts w:hint="eastAsia" w:ascii="Microsoft YaHei UI" w:hAnsi="Microsoft YaHei UI" w:eastAsia="Microsoft YaHei UI"/>
      <w:b/>
      <w:bCs/>
      <w:color w:val="000000"/>
      <w:sz w:val="12"/>
      <w:szCs w:val="12"/>
      <w:u w:val="none"/>
    </w:rPr>
  </w:style>
  <w:style w:type="character" w:customStyle="1" w:styleId="20">
    <w:name w:val="font01"/>
    <w:basedOn w:val="10"/>
    <w:qFormat/>
    <w:uiPriority w:val="0"/>
    <w:rPr>
      <w:rFonts w:hint="eastAsia" w:ascii="Microsoft YaHei UI" w:hAnsi="Microsoft YaHei UI" w:eastAsia="Microsoft YaHei UI"/>
      <w:color w:val="000000"/>
      <w:sz w:val="22"/>
      <w:szCs w:val="22"/>
      <w:u w:val="none"/>
    </w:rPr>
  </w:style>
  <w:style w:type="character" w:customStyle="1" w:styleId="21">
    <w:name w:val="font51"/>
    <w:basedOn w:val="10"/>
    <w:qFormat/>
    <w:uiPriority w:val="0"/>
    <w:rPr>
      <w:rFonts w:hint="eastAsia" w:ascii="Microsoft YaHei UI" w:hAnsi="Microsoft YaHei UI" w:eastAsia="Microsoft YaHei UI"/>
      <w:color w:val="000000"/>
      <w:sz w:val="18"/>
      <w:szCs w:val="18"/>
      <w:u w:val="none"/>
    </w:rPr>
  </w:style>
  <w:style w:type="character" w:customStyle="1" w:styleId="22">
    <w:name w:val="font61"/>
    <w:basedOn w:val="10"/>
    <w:qFormat/>
    <w:uiPriority w:val="0"/>
    <w:rPr>
      <w:rFonts w:hint="eastAsia" w:ascii="Microsoft YaHei UI" w:hAnsi="Microsoft YaHei UI" w:eastAsia="Microsoft YaHei UI"/>
      <w:color w:val="000000"/>
      <w:sz w:val="16"/>
      <w:szCs w:val="16"/>
      <w:u w:val="none"/>
    </w:rPr>
  </w:style>
  <w:style w:type="character" w:customStyle="1" w:styleId="23">
    <w:name w:val="日期 Char"/>
    <w:basedOn w:val="10"/>
    <w:link w:val="3"/>
    <w:semiHidden/>
    <w:qFormat/>
    <w:uiPriority w:val="99"/>
    <w:rPr>
      <w:sz w:val="24"/>
      <w:szCs w:val="24"/>
    </w:rPr>
  </w:style>
  <w:style w:type="character" w:customStyle="1" w:styleId="24">
    <w:name w:val="批注框文本 Char"/>
    <w:basedOn w:val="10"/>
    <w:link w:val="4"/>
    <w:semiHidden/>
    <w:qFormat/>
    <w:uiPriority w:val="99"/>
    <w:rPr>
      <w:sz w:val="18"/>
      <w:szCs w:val="18"/>
    </w:rPr>
  </w:style>
  <w:style w:type="character" w:customStyle="1" w:styleId="25">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247</Words>
  <Characters>1409</Characters>
  <Lines>11</Lines>
  <Paragraphs>3</Paragraphs>
  <TotalTime>1</TotalTime>
  <ScaleCrop>false</ScaleCrop>
  <LinksUpToDate>false</LinksUpToDate>
  <CharactersWithSpaces>1653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2021-04-22T10:52:00Z</dcterms:created>
  <dc:creator>涵喻 杨</dc:creator>
  <cp:lastModifiedBy>kylin</cp:lastModifiedBy>
  <cp:lastPrinted>2021-04-10T15:36:00Z</cp:lastPrinted>
  <dcterms:modified xsi:type="dcterms:W3CDTF">2021-04-25T14:42:52Z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